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37443F">
        <w:trPr>
          <w:trHeight w:hRule="exact" w:val="3031"/>
        </w:trPr>
        <w:tc>
          <w:tcPr>
            <w:tcW w:w="10716" w:type="dxa"/>
          </w:tcPr>
          <w:p w:rsidR="00000000" w:rsidRPr="0037443F" w:rsidRDefault="007F4578">
            <w:pPr>
              <w:pStyle w:val="ConsPlusTitlePage"/>
              <w:rPr>
                <w:rFonts w:eastAsiaTheme="minorEastAsia"/>
              </w:rPr>
            </w:pPr>
            <w:r w:rsidRPr="0037443F">
              <w:rPr>
                <w:rFonts w:eastAsiaTheme="minorEastAsia"/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4pt">
                  <v:imagedata r:id="rId6" o:title=""/>
                </v:shape>
              </w:pict>
            </w:r>
          </w:p>
        </w:tc>
      </w:tr>
      <w:tr w:rsidR="00000000" w:rsidRPr="0037443F">
        <w:trPr>
          <w:trHeight w:hRule="exact" w:val="8335"/>
        </w:trPr>
        <w:tc>
          <w:tcPr>
            <w:tcW w:w="10716" w:type="dxa"/>
            <w:vAlign w:val="center"/>
          </w:tcPr>
          <w:p w:rsidR="00000000" w:rsidRPr="0037443F" w:rsidRDefault="0037443F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37443F">
              <w:rPr>
                <w:rFonts w:eastAsiaTheme="minorEastAsia"/>
                <w:sz w:val="48"/>
                <w:szCs w:val="48"/>
              </w:rPr>
              <w:t>Постановление Правительства Калининградской области от 09.07.2015 N 402</w:t>
            </w:r>
            <w:r w:rsidRPr="0037443F">
              <w:rPr>
                <w:rFonts w:eastAsiaTheme="minorEastAsia"/>
                <w:sz w:val="48"/>
                <w:szCs w:val="48"/>
              </w:rPr>
              <w:br/>
              <w:t>(ред. от 18.09.2019)</w:t>
            </w:r>
            <w:r w:rsidRPr="0037443F">
              <w:rPr>
                <w:rFonts w:eastAsiaTheme="minorEastAsia"/>
                <w:sz w:val="48"/>
                <w:szCs w:val="48"/>
              </w:rPr>
              <w:br/>
              <w:t>"О проведении областного конкурса молодежных проектов"</w:t>
            </w:r>
            <w:r w:rsidRPr="0037443F">
              <w:rPr>
                <w:rFonts w:eastAsiaTheme="minorEastAsia"/>
                <w:sz w:val="48"/>
                <w:szCs w:val="48"/>
              </w:rPr>
              <w:br/>
              <w:t>(вместе</w:t>
            </w:r>
            <w:r w:rsidRPr="0037443F">
              <w:rPr>
                <w:rFonts w:eastAsiaTheme="minorEastAsia"/>
                <w:sz w:val="48"/>
                <w:szCs w:val="48"/>
              </w:rPr>
              <w:t xml:space="preserve"> с "Порядком предоставления грантов в форме субсидий по итогам проведения областного конкурса молодежных проектов")</w:t>
            </w:r>
          </w:p>
        </w:tc>
      </w:tr>
      <w:tr w:rsidR="00000000" w:rsidRPr="0037443F">
        <w:trPr>
          <w:trHeight w:hRule="exact" w:val="3031"/>
        </w:trPr>
        <w:tc>
          <w:tcPr>
            <w:tcW w:w="10716" w:type="dxa"/>
            <w:vAlign w:val="center"/>
          </w:tcPr>
          <w:p w:rsidR="00000000" w:rsidRPr="0037443F" w:rsidRDefault="0037443F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37443F">
              <w:rPr>
                <w:rFonts w:eastAsiaTheme="minorEastAsia"/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37443F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7443F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37443F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37443F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37443F">
              <w:rPr>
                <w:rFonts w:eastAsiaTheme="minorEastAsia"/>
                <w:sz w:val="28"/>
                <w:szCs w:val="28"/>
              </w:rPr>
              <w:br/>
            </w:r>
            <w:r w:rsidRPr="0037443F">
              <w:rPr>
                <w:rFonts w:eastAsiaTheme="minorEastAsia"/>
                <w:sz w:val="28"/>
                <w:szCs w:val="28"/>
              </w:rPr>
              <w:br/>
              <w:t>Дата сохранения: 30.03.2021</w:t>
            </w:r>
            <w:r w:rsidRPr="0037443F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374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7443F">
      <w:pPr>
        <w:pStyle w:val="ConsPlusNormal"/>
        <w:jc w:val="center"/>
        <w:outlineLvl w:val="0"/>
      </w:pPr>
    </w:p>
    <w:p w:rsidR="00000000" w:rsidRDefault="0037443F">
      <w:pPr>
        <w:pStyle w:val="ConsPlusTitle"/>
        <w:jc w:val="center"/>
        <w:outlineLvl w:val="0"/>
      </w:pPr>
      <w:r>
        <w:t>РОССИЙСКАЯ ФЕДЕРАЦИЯ</w:t>
      </w:r>
    </w:p>
    <w:p w:rsidR="00000000" w:rsidRDefault="0037443F">
      <w:pPr>
        <w:pStyle w:val="ConsPlusTitle"/>
        <w:jc w:val="center"/>
      </w:pPr>
      <w:r>
        <w:t>ПРАВИТЕЛЬСТВО КАЛИНИНГРАДСКОЙ ОБЛАСТИ</w:t>
      </w:r>
    </w:p>
    <w:p w:rsidR="00000000" w:rsidRDefault="0037443F">
      <w:pPr>
        <w:pStyle w:val="ConsPlusTitle"/>
        <w:jc w:val="center"/>
      </w:pPr>
    </w:p>
    <w:p w:rsidR="00000000" w:rsidRDefault="0037443F">
      <w:pPr>
        <w:pStyle w:val="ConsPlusTitle"/>
        <w:jc w:val="center"/>
      </w:pPr>
      <w:r>
        <w:t>ПОСТАНОВЛЕНИЕ</w:t>
      </w:r>
    </w:p>
    <w:p w:rsidR="00000000" w:rsidRDefault="0037443F">
      <w:pPr>
        <w:pStyle w:val="ConsPlusTitle"/>
        <w:jc w:val="center"/>
      </w:pPr>
      <w:r>
        <w:t>от 9 июля 2015 г. N 402</w:t>
      </w:r>
    </w:p>
    <w:p w:rsidR="00000000" w:rsidRDefault="0037443F">
      <w:pPr>
        <w:pStyle w:val="ConsPlusTitle"/>
        <w:jc w:val="center"/>
      </w:pPr>
    </w:p>
    <w:p w:rsidR="00000000" w:rsidRDefault="0037443F">
      <w:pPr>
        <w:pStyle w:val="ConsPlusTitle"/>
        <w:jc w:val="center"/>
      </w:pPr>
      <w:r>
        <w:t>О проведении областного конкурса молодежных проектов</w:t>
      </w:r>
    </w:p>
    <w:p w:rsidR="00000000" w:rsidRDefault="0037443F">
      <w:pPr>
        <w:pStyle w:val="ConsPlusNormal"/>
        <w:rPr>
          <w:sz w:val="24"/>
          <w:szCs w:val="24"/>
        </w:rPr>
      </w:pPr>
    </w:p>
    <w:tbl>
      <w:tblPr>
        <w:tblW w:w="1141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1418"/>
      </w:tblGrid>
      <w:tr w:rsidR="00000000" w:rsidRPr="0037443F">
        <w:trPr>
          <w:jc w:val="center"/>
        </w:trPr>
        <w:tc>
          <w:tcPr>
            <w:tcW w:w="11358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37443F" w:rsidRDefault="0037443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37443F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37443F" w:rsidRDefault="0037443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37443F">
              <w:rPr>
                <w:rFonts w:eastAsiaTheme="minorEastAsia"/>
                <w:color w:val="392C69"/>
              </w:rPr>
              <w:t>(в ред. Постановлений Правительства Калининградской области</w:t>
            </w:r>
          </w:p>
          <w:p w:rsidR="00000000" w:rsidRPr="0037443F" w:rsidRDefault="0037443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37443F">
              <w:rPr>
                <w:rFonts w:eastAsiaTheme="minorEastAsia"/>
                <w:color w:val="392C69"/>
              </w:rPr>
              <w:t xml:space="preserve">от 19.04.2016 </w:t>
            </w:r>
            <w:hyperlink r:id="rId9" w:tooltip="Постановление Правительства Калининградской области от 19.04.2016 N 208 &quot;О внесении изменений в постановление Правительства Калининградской области от 9 июля 2015 года N 402&quot;{КонсультантПлюс}" w:history="1">
              <w:r w:rsidRPr="0037443F">
                <w:rPr>
                  <w:rFonts w:eastAsiaTheme="minorEastAsia"/>
                  <w:color w:val="0000FF"/>
                </w:rPr>
                <w:t>N 208</w:t>
              </w:r>
            </w:hyperlink>
            <w:r w:rsidRPr="0037443F">
              <w:rPr>
                <w:rFonts w:eastAsiaTheme="minorEastAsia"/>
                <w:color w:val="392C69"/>
              </w:rPr>
              <w:t xml:space="preserve">, от 16.01.2017 </w:t>
            </w:r>
            <w:hyperlink r:id="rId10" w:tooltip="Постановление Правительства Калининградской области от 16.01.2017 N 7 &quot;О внесении изменений в постановление Правительства Калининградской области от 9 июля 2015 года N 402&quot;{КонсультантПлюс}" w:history="1">
              <w:r w:rsidRPr="0037443F">
                <w:rPr>
                  <w:rFonts w:eastAsiaTheme="minorEastAsia"/>
                  <w:color w:val="0000FF"/>
                </w:rPr>
                <w:t>N 7</w:t>
              </w:r>
            </w:hyperlink>
            <w:r w:rsidRPr="0037443F">
              <w:rPr>
                <w:rFonts w:eastAsiaTheme="minorEastAsia"/>
                <w:color w:val="392C69"/>
              </w:rPr>
              <w:t xml:space="preserve">, от 17.07.2017 </w:t>
            </w:r>
            <w:hyperlink r:id="rId11" w:tooltip="Постановление Правительства Калининградской области от 17.07.2017 N 364 &quot;О внесении изменений в порядок предоставления грантов в форме субсидий по итогам проведения областного конкурса молодежных проектов&quot;{КонсультантПлюс}" w:history="1">
              <w:r w:rsidRPr="0037443F">
                <w:rPr>
                  <w:rFonts w:eastAsiaTheme="minorEastAsia"/>
                  <w:color w:val="0000FF"/>
                </w:rPr>
                <w:t>N 364</w:t>
              </w:r>
            </w:hyperlink>
            <w:r w:rsidRPr="0037443F">
              <w:rPr>
                <w:rFonts w:eastAsiaTheme="minorEastAsia"/>
                <w:color w:val="392C69"/>
              </w:rPr>
              <w:t>,</w:t>
            </w:r>
          </w:p>
          <w:p w:rsidR="00000000" w:rsidRPr="0037443F" w:rsidRDefault="0037443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37443F">
              <w:rPr>
                <w:rFonts w:eastAsiaTheme="minorEastAsia"/>
                <w:color w:val="392C69"/>
              </w:rPr>
              <w:t xml:space="preserve">от 07.06.2018 </w:t>
            </w:r>
            <w:hyperlink r:id="rId12" w:tooltip="Постановление Правительства Калининградской области от 07.06.2018 N 325 &quot;О внесении изменений в порядок предоставления грантов в форме субсидий по итогам проведения областного конкурса молодежных проектов&quot;{КонсультантПлюс}" w:history="1">
              <w:r w:rsidRPr="0037443F">
                <w:rPr>
                  <w:rFonts w:eastAsiaTheme="minorEastAsia"/>
                  <w:color w:val="0000FF"/>
                </w:rPr>
                <w:t>N 325</w:t>
              </w:r>
            </w:hyperlink>
            <w:r w:rsidRPr="0037443F">
              <w:rPr>
                <w:rFonts w:eastAsiaTheme="minorEastAsia"/>
                <w:color w:val="392C69"/>
              </w:rPr>
              <w:t xml:space="preserve">, от 18.09.2019 </w:t>
            </w:r>
            <w:hyperlink r:id="rId13" w:tooltip="Постановление Правительства Калининградской области от 18.09.2019 N 628 &quot;О внесении изменения в постановление Правительства Калининградской области от 9 июля 2015 года N 402&quot;{КонсультантПлюс}" w:history="1">
              <w:r w:rsidRPr="0037443F">
                <w:rPr>
                  <w:rFonts w:eastAsiaTheme="minorEastAsia"/>
                  <w:color w:val="0000FF"/>
                </w:rPr>
                <w:t>N 628</w:t>
              </w:r>
            </w:hyperlink>
            <w:r w:rsidRPr="0037443F">
              <w:rPr>
                <w:rFonts w:eastAsiaTheme="minorEastAsia"/>
                <w:color w:val="392C69"/>
              </w:rPr>
              <w:t>)</w:t>
            </w:r>
          </w:p>
        </w:tc>
      </w:tr>
    </w:tbl>
    <w:p w:rsidR="00000000" w:rsidRDefault="0037443F">
      <w:pPr>
        <w:pStyle w:val="ConsPlusNormal"/>
        <w:jc w:val="center"/>
      </w:pPr>
    </w:p>
    <w:p w:rsidR="00000000" w:rsidRDefault="0037443F">
      <w:pPr>
        <w:pStyle w:val="ConsPlusNormal"/>
        <w:ind w:firstLine="540"/>
        <w:jc w:val="both"/>
      </w:pPr>
      <w:r>
        <w:t xml:space="preserve">В целях вовлечения молодежи в социальную практику, поддержки социально значимых инициатив молодежи, мотивирования молодых людей к участию в социально-экономическом развитии территорий Калининградской области, в соответствии со </w:t>
      </w:r>
      <w:hyperlink r:id="rId14" w:tooltip="&quot;Бюджетный кодекс Российской Федерации&quot; от 31.07.1998 N 145-ФЗ (ред. от 22.12.2020) (с изм. и доп., вступ. в силу с 01.01.2021){КонсультантПлюс}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5" w:tooltip="Постановление Правительства Калининградской области от 24.01.2014 N 22 (ред. от 02.11.2020) &quot;О Государственной программе Калининградской области &quot;Молодежь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24 января 2014 года N 22 "О государственно</w:t>
      </w:r>
      <w:r>
        <w:t>й программе Калининградской области "Молодежь" Правительство Калининградской области</w:t>
      </w:r>
    </w:p>
    <w:p w:rsidR="00000000" w:rsidRDefault="0037443F">
      <w:pPr>
        <w:pStyle w:val="ConsPlusNormal"/>
        <w:jc w:val="center"/>
      </w:pPr>
    </w:p>
    <w:p w:rsidR="00000000" w:rsidRDefault="0037443F">
      <w:pPr>
        <w:pStyle w:val="ConsPlusNormal"/>
        <w:jc w:val="center"/>
      </w:pPr>
      <w:r>
        <w:t>ПОСТАНОВЛЯЕТ:</w:t>
      </w:r>
    </w:p>
    <w:p w:rsidR="00000000" w:rsidRDefault="0037443F">
      <w:pPr>
        <w:pStyle w:val="ConsPlusNormal"/>
        <w:jc w:val="center"/>
      </w:pPr>
    </w:p>
    <w:p w:rsidR="00000000" w:rsidRDefault="0037443F">
      <w:pPr>
        <w:pStyle w:val="ConsPlusNormal"/>
        <w:ind w:firstLine="540"/>
        <w:jc w:val="both"/>
      </w:pPr>
      <w:r>
        <w:t xml:space="preserve">1. Установить, что с 2015 года в рамках государственной </w:t>
      </w:r>
      <w:hyperlink r:id="rId16" w:tooltip="Постановление Правительства Калининградской области от 24.01.2014 N 22 (ред. от 02.11.2020) &quot;О Государственной программе Калининградской области &quot;Молодежь&quot;{КонсультантПлюс}" w:history="1">
        <w:r>
          <w:rPr>
            <w:color w:val="0000FF"/>
          </w:rPr>
          <w:t>программы</w:t>
        </w:r>
      </w:hyperlink>
      <w:r>
        <w:t xml:space="preserve"> Калининградской области "Молодежь", утвержденной постановлением Правительства Калининградской области от 24 января 2014 года N 22, физическим лицам предоставляются гранты в форме субсидий за счет средств областного бюджета по итогам проведения конкурса м</w:t>
      </w:r>
      <w:r>
        <w:t>олодежных проектов.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 xml:space="preserve">2. Установить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по итогам проведения областного конкурса молодежных проектов согласно приложению.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3. Постановление вступает в силу со дня подписания и подл</w:t>
      </w:r>
      <w:r>
        <w:t>ежит официальному опубликованию.</w:t>
      </w:r>
    </w:p>
    <w:p w:rsidR="00000000" w:rsidRDefault="0037443F">
      <w:pPr>
        <w:pStyle w:val="ConsPlusNormal"/>
      </w:pPr>
    </w:p>
    <w:p w:rsidR="00000000" w:rsidRDefault="0037443F">
      <w:pPr>
        <w:pStyle w:val="ConsPlusNormal"/>
        <w:jc w:val="right"/>
      </w:pPr>
      <w:r>
        <w:t>Исполняющий обязанности</w:t>
      </w:r>
    </w:p>
    <w:p w:rsidR="00000000" w:rsidRDefault="0037443F">
      <w:pPr>
        <w:pStyle w:val="ConsPlusNormal"/>
        <w:jc w:val="right"/>
      </w:pPr>
      <w:r>
        <w:t>временно исполняющего обязанности</w:t>
      </w:r>
    </w:p>
    <w:p w:rsidR="00000000" w:rsidRDefault="0037443F">
      <w:pPr>
        <w:pStyle w:val="ConsPlusNormal"/>
        <w:jc w:val="right"/>
      </w:pPr>
      <w:r>
        <w:t>Губернатора Калининградской области</w:t>
      </w:r>
    </w:p>
    <w:p w:rsidR="00000000" w:rsidRDefault="0037443F">
      <w:pPr>
        <w:pStyle w:val="ConsPlusNormal"/>
        <w:jc w:val="right"/>
      </w:pPr>
      <w:r>
        <w:t>А.Н. Силанов</w:t>
      </w:r>
    </w:p>
    <w:p w:rsidR="00000000" w:rsidRDefault="0037443F">
      <w:pPr>
        <w:pStyle w:val="ConsPlusNormal"/>
      </w:pPr>
    </w:p>
    <w:p w:rsidR="00000000" w:rsidRDefault="0037443F">
      <w:pPr>
        <w:pStyle w:val="ConsPlusNormal"/>
      </w:pPr>
    </w:p>
    <w:p w:rsidR="00000000" w:rsidRDefault="0037443F">
      <w:pPr>
        <w:pStyle w:val="ConsPlusNormal"/>
      </w:pPr>
    </w:p>
    <w:p w:rsidR="00000000" w:rsidRDefault="0037443F">
      <w:pPr>
        <w:pStyle w:val="ConsPlusNormal"/>
      </w:pPr>
    </w:p>
    <w:p w:rsidR="00000000" w:rsidRDefault="0037443F">
      <w:pPr>
        <w:pStyle w:val="ConsPlusNormal"/>
        <w:jc w:val="both"/>
      </w:pPr>
    </w:p>
    <w:p w:rsidR="00000000" w:rsidRDefault="0037443F">
      <w:pPr>
        <w:pStyle w:val="ConsPlusNormal"/>
        <w:jc w:val="right"/>
        <w:outlineLvl w:val="0"/>
      </w:pPr>
      <w:r>
        <w:t>Приложение</w:t>
      </w:r>
    </w:p>
    <w:p w:rsidR="00000000" w:rsidRDefault="0037443F">
      <w:pPr>
        <w:pStyle w:val="ConsPlusNormal"/>
        <w:jc w:val="right"/>
      </w:pPr>
      <w:r>
        <w:t>к постановлению</w:t>
      </w:r>
    </w:p>
    <w:p w:rsidR="00000000" w:rsidRDefault="0037443F">
      <w:pPr>
        <w:pStyle w:val="ConsPlusNormal"/>
        <w:jc w:val="right"/>
      </w:pPr>
      <w:r>
        <w:t>Правительства</w:t>
      </w:r>
    </w:p>
    <w:p w:rsidR="00000000" w:rsidRDefault="0037443F">
      <w:pPr>
        <w:pStyle w:val="ConsPlusNormal"/>
        <w:jc w:val="right"/>
      </w:pPr>
      <w:r>
        <w:t>Калининградской области</w:t>
      </w:r>
    </w:p>
    <w:p w:rsidR="00000000" w:rsidRDefault="0037443F">
      <w:pPr>
        <w:pStyle w:val="ConsPlusNormal"/>
        <w:jc w:val="right"/>
      </w:pPr>
      <w:r>
        <w:t>от 9 июля 2015 г. N 402</w:t>
      </w:r>
    </w:p>
    <w:p w:rsidR="00000000" w:rsidRDefault="0037443F">
      <w:pPr>
        <w:pStyle w:val="ConsPlusNormal"/>
      </w:pPr>
    </w:p>
    <w:p w:rsidR="00000000" w:rsidRDefault="0037443F">
      <w:pPr>
        <w:pStyle w:val="ConsPlusTitle"/>
        <w:jc w:val="center"/>
      </w:pPr>
      <w:bookmarkStart w:id="0" w:name="Par36"/>
      <w:bookmarkEnd w:id="0"/>
      <w:r>
        <w:t>ПОРЯДОК</w:t>
      </w:r>
    </w:p>
    <w:p w:rsidR="00000000" w:rsidRDefault="0037443F">
      <w:pPr>
        <w:pStyle w:val="ConsPlusTitle"/>
        <w:jc w:val="center"/>
      </w:pPr>
      <w:r>
        <w:t>предоставления грантов в форме субсидий по итогам</w:t>
      </w:r>
    </w:p>
    <w:p w:rsidR="00000000" w:rsidRDefault="0037443F">
      <w:pPr>
        <w:pStyle w:val="ConsPlusTitle"/>
        <w:jc w:val="center"/>
      </w:pPr>
      <w:r>
        <w:t>проведения областного конкурса молодежных проектов</w:t>
      </w:r>
    </w:p>
    <w:p w:rsidR="00000000" w:rsidRDefault="0037443F">
      <w:pPr>
        <w:pStyle w:val="ConsPlusNormal"/>
        <w:rPr>
          <w:sz w:val="24"/>
          <w:szCs w:val="24"/>
        </w:rPr>
      </w:pPr>
    </w:p>
    <w:tbl>
      <w:tblPr>
        <w:tblW w:w="1141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1418"/>
      </w:tblGrid>
      <w:tr w:rsidR="00000000" w:rsidRPr="0037443F">
        <w:trPr>
          <w:jc w:val="center"/>
        </w:trPr>
        <w:tc>
          <w:tcPr>
            <w:tcW w:w="11358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37443F" w:rsidRDefault="0037443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37443F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37443F" w:rsidRDefault="0037443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37443F">
              <w:rPr>
                <w:rFonts w:eastAsiaTheme="minorEastAsia"/>
                <w:color w:val="392C69"/>
              </w:rPr>
              <w:t xml:space="preserve">(в ред. </w:t>
            </w:r>
            <w:hyperlink r:id="rId17" w:tooltip="Постановление Правительства Калининградской области от 18.09.2019 N 628 &quot;О внесении изменения в постановление Правительства Калининградской области от 9 июля 2015 года N 402&quot;{КонсультантПлюс}" w:history="1">
              <w:r w:rsidRPr="0037443F">
                <w:rPr>
                  <w:rFonts w:eastAsiaTheme="minorEastAsia"/>
                  <w:color w:val="0000FF"/>
                </w:rPr>
                <w:t>Постановлен</w:t>
              </w:r>
              <w:r w:rsidRPr="0037443F">
                <w:rPr>
                  <w:rFonts w:eastAsiaTheme="minorEastAsia"/>
                  <w:color w:val="0000FF"/>
                </w:rPr>
                <w:t>ия</w:t>
              </w:r>
            </w:hyperlink>
            <w:r w:rsidRPr="0037443F">
              <w:rPr>
                <w:rFonts w:eastAsiaTheme="minorEastAsia"/>
                <w:color w:val="392C69"/>
              </w:rPr>
              <w:t xml:space="preserve"> Правительства Калининградской области</w:t>
            </w:r>
          </w:p>
          <w:p w:rsidR="00000000" w:rsidRPr="0037443F" w:rsidRDefault="0037443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37443F">
              <w:rPr>
                <w:rFonts w:eastAsiaTheme="minorEastAsia"/>
                <w:color w:val="392C69"/>
              </w:rPr>
              <w:t>от 18.09.2019 N 628)</w:t>
            </w:r>
          </w:p>
        </w:tc>
      </w:tr>
    </w:tbl>
    <w:p w:rsidR="00000000" w:rsidRDefault="0037443F">
      <w:pPr>
        <w:pStyle w:val="ConsPlusNormal"/>
        <w:jc w:val="both"/>
      </w:pPr>
    </w:p>
    <w:p w:rsidR="00000000" w:rsidRDefault="0037443F">
      <w:pPr>
        <w:pStyle w:val="ConsPlusTitle"/>
        <w:jc w:val="center"/>
        <w:outlineLvl w:val="1"/>
      </w:pPr>
      <w:r>
        <w:lastRenderedPageBreak/>
        <w:t>Глава 1. ОБЩИЕ ПОЛОЖЕНИЯ</w:t>
      </w:r>
    </w:p>
    <w:p w:rsidR="00000000" w:rsidRDefault="0037443F">
      <w:pPr>
        <w:pStyle w:val="ConsPlusNormal"/>
        <w:jc w:val="both"/>
      </w:pPr>
    </w:p>
    <w:p w:rsidR="00000000" w:rsidRDefault="0037443F">
      <w:pPr>
        <w:pStyle w:val="ConsPlusNormal"/>
        <w:ind w:firstLine="540"/>
        <w:jc w:val="both"/>
      </w:pPr>
      <w:r>
        <w:t>1. Настоящий порядок устанавливает правила, цели и условия предоставления из областного бюджета грантов в форме субсидий физическим лицам на реализацию проектов по работе с молодежью по итогам проведения областного конкурса молодежных проектов (далее соотв</w:t>
      </w:r>
      <w:r>
        <w:t>етственно - конкурс, гранты).</w:t>
      </w:r>
    </w:p>
    <w:p w:rsidR="00000000" w:rsidRDefault="0037443F">
      <w:pPr>
        <w:pStyle w:val="ConsPlusNormal"/>
        <w:spacing w:before="200"/>
        <w:ind w:firstLine="540"/>
        <w:jc w:val="both"/>
      </w:pPr>
      <w:bookmarkStart w:id="1" w:name="Par46"/>
      <w:bookmarkEnd w:id="1"/>
      <w:r>
        <w:t>2. Гранты предоставляются физическим лицам в целях финансового обеспечения реализации отобранных по результатам конкурса проектов, направленных на вовлечение молодежи Калининградской области в социальную практику, по</w:t>
      </w:r>
      <w:r>
        <w:t>ддержку социально значимых инициатив молодежи, мотивирования молодых людей к участию в социально-экономическом развитии Калининградской области (далее - проект).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 xml:space="preserve">3. Предоставление грантов осуществляется Агентством по делам молодежи Калининградской области </w:t>
      </w:r>
      <w:r>
        <w:t xml:space="preserve">(далее - Агентство) в рамках реализации государственной </w:t>
      </w:r>
      <w:hyperlink r:id="rId18" w:tooltip="Постановление Правительства Калининградской области от 24.01.2014 N 22 (ред. от 02.11.2020) &quot;О Государственной программе Калининградской области &quot;Молодежь&quot;{КонсультантПлюс}" w:history="1">
        <w:r>
          <w:rPr>
            <w:color w:val="0000FF"/>
          </w:rPr>
          <w:t>программы</w:t>
        </w:r>
      </w:hyperlink>
      <w:r>
        <w:t xml:space="preserve"> Калининградской области "Молодежь", утвержденной постановлением Правительства Калининградской облас</w:t>
      </w:r>
      <w:r>
        <w:t>ти от 24 января 2014 года N 22, в пределах бюджетных ассигнований, предусмотренных законом Калининградской области об областном бюджете на соответствующий финансовый год и на плановый период, и лимитов бюджетных обязательств на предоставление грантов, дове</w:t>
      </w:r>
      <w:r>
        <w:t xml:space="preserve">денных до Агентства как до получателя бюджетных средств, на цели, указанные в </w:t>
      </w:r>
      <w:hyperlink w:anchor="Par46" w:tooltip="2. Гранты предоставляются физическим лицам в целях финансового обеспечения реализации отобранных по результатам конкурса проектов, направленных на вовлечение молодежи Калининградской области в социальную практику, поддержку социально значимых инициатив молодежи, мотивирования молодых людей к участию в социально-экономическом развитии Калининградской области (далее - проект).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4. Грант является источником финансового обеспечения следующих затрат, связанных с реализацией проекта: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1) на оплату труда специалистов и работников в размере не более 30% от предоставленных средств гранта;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2) на уплату налогов, сборов, страховых взносов и</w:t>
      </w:r>
      <w:r>
        <w:t xml:space="preserve"> иных обязательных платежей в бюджетную систему Российской Федерации;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3) на арендную плату за пользование имуществом;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4) на оплату товаров, работ, услуг, в том числе банковских комиссий, связанных с их оплатой.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5. Не допускается осуществление за счет средс</w:t>
      </w:r>
      <w:r>
        <w:t>тв гранта следующих расходов: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1) непосредственно не связанных с реализацией проекта;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2) на приобретение недвижимого имущества (включая земельные участки), капитальное строительство новых зданий;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3) на поддержку политических партий и кампаний;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4) на проведе</w:t>
      </w:r>
      <w:r>
        <w:t>ние митингов, демонстраций, пикетов;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5) на приобретение алкогольной и табачной продукции;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6) на уплату штрафов, пеней;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7) на приобретение иностранной валюты, за исключением операций, осуществляемых в соответствии с валютным законодательством Российской Фед</w:t>
      </w:r>
      <w:r>
        <w:t>ерации при закупке (поставке) высокотехнологичного импортного оборудования, сырья и комплектующих изделий.</w:t>
      </w:r>
    </w:p>
    <w:p w:rsidR="00000000" w:rsidRDefault="0037443F">
      <w:pPr>
        <w:pStyle w:val="ConsPlusNormal"/>
        <w:spacing w:before="200"/>
        <w:ind w:firstLine="540"/>
        <w:jc w:val="both"/>
      </w:pPr>
      <w:bookmarkStart w:id="2" w:name="Par61"/>
      <w:bookmarkEnd w:id="2"/>
      <w:r>
        <w:t>6. В конкурсе могут участвовать физические лица, являющиеся гражданами Российской Федерации, возраст которых на дату подачи заявления об уч</w:t>
      </w:r>
      <w:r>
        <w:t xml:space="preserve">астии в конкурсе соответствует возрасту, который определен в </w:t>
      </w:r>
      <w:hyperlink r:id="rId19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{КонсультантПлюс}" w:history="1">
        <w:r>
          <w:rPr>
            <w:color w:val="0000FF"/>
          </w:rPr>
          <w:t>Основах</w:t>
        </w:r>
      </w:hyperlink>
      <w:r>
        <w:t xml:space="preserve"> государственной молодежной политики Российской Федерации на период до 2025 года, утвержденных распоряжени</w:t>
      </w:r>
      <w:r>
        <w:t>ем Правительства Российской Федерации от 29 ноября 2014 года N 2403-р (далее - Основы государственной молодежной политики), при условии соответствия их следующим требованиям:</w:t>
      </w:r>
    </w:p>
    <w:p w:rsidR="00000000" w:rsidRDefault="0037443F">
      <w:pPr>
        <w:pStyle w:val="ConsPlusNormal"/>
        <w:spacing w:before="200"/>
        <w:ind w:firstLine="540"/>
        <w:jc w:val="both"/>
      </w:pPr>
      <w:bookmarkStart w:id="3" w:name="Par62"/>
      <w:bookmarkEnd w:id="3"/>
      <w:r>
        <w:t>1) физическое лицо постоянно или временно проживает на территории Калин</w:t>
      </w:r>
      <w:r>
        <w:t>инградской области;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2) у физического лица отсутствуют: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 xml:space="preserve">- неисполненная обязанность по уплате налогов, сборов, страховых взносов, пеней, штрафов, процентов, </w:t>
      </w:r>
      <w:r>
        <w:lastRenderedPageBreak/>
        <w:t>подлежащих уплате в соответствии с законодательством Российской Федерации о налогах и сборах;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- прос</w:t>
      </w:r>
      <w:r>
        <w:t>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3) физическое лицо не находится в процесс</w:t>
      </w:r>
      <w:r>
        <w:t>е банкротства;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 xml:space="preserve">4) физическое лицо не получает средства из областного бюджета в год реализации проекта в соответствии с иными правовыми актами, на цели, указанные в </w:t>
      </w:r>
      <w:hyperlink w:anchor="Par46" w:tooltip="2. Гранты предоставляются физическим лицам в целях финансового обеспечения реализации отобранных по результатам конкурса проектов, направленных на вовлечение молодежи Калининградской области в социальную практику, поддержку социально значимых инициатив молодежи, мотивирования молодых людей к участию в социально-экономическом развитии Калининградской области (далее - проект).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7. Конкурс проводится по следующим номинациям: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1) проекты, направленные на пропаганду традиционных семейных ценностей, поддержку молодых семей, популяризацию института се</w:t>
      </w:r>
      <w:r>
        <w:t>мьи;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2) проекты, направленные на развитие и поддержку молодежных коллегиальных совещательных структур и/или органов молодежного самоуправления образовательных организаций (молодежные парламенты, правительства, советы обучающихся, студенческие советы, студе</w:t>
      </w:r>
      <w:r>
        <w:t>нческие общественные объединения);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3) проекты, направленные на противодействие экстремизму в молодежной среде и развитие межнациональных отношений;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4) проекты, направленные на социализацию и профилактическую работу с молодыми людьми следующих категорий: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- детьми-сиротами и детьми, оставшимися без попечения родителей, детьми с ограниченными возможностями здоровья;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- находящимися "в конфликте с законом";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- употребляющими психоактивные вещества;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- людьми без определенного места жительства;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5) проекты, направ</w:t>
      </w:r>
      <w:r>
        <w:t>ленные на развитие литературы, изобразительного искусства, хореографии (танцев), фотографии, театрального мастерства, кинематографии, музыки и иных видов искусства;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6) проекты, направленные на создание в общедоступных городских (сельских) пространствах пло</w:t>
      </w:r>
      <w:r>
        <w:t>щадок (территорий), предназначенных для свободного самовыражения, творческой деятельности и взаимодействия молодежи, а также на создание малых архитектурных форм;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7) проекты, направленные на развитие молодежных средств массовой информации и иных каналов ин</w:t>
      </w:r>
      <w:r>
        <w:t>формирования молодежи, в том числе групп и аккаунтов в социальных сетях, поддержку молодых журналистов, блогеров;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8) проекты, направленные на развитие и осуществление добровольческой (волонтерской) деятельности;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9) проекты, направленные на пропаганду здоро</w:t>
      </w:r>
      <w:r>
        <w:t>вого образа жизни и питания, поддержку различных видов физической активности и популяризацию уличных видов спорта, повышение культуры безопасного поведения;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10) проекты, направленные на развитие и поддержку патриотического воспитания молодежи, формирование</w:t>
      </w:r>
      <w:r>
        <w:t xml:space="preserve"> российской идентичности, противодействие попыткам фальсификации и искажения истории в ущерб интересам России;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11) проекты, направленные на профориентацию детей и молодежи, содействие занятости молодежи и на поддержку молодых специалистов.</w:t>
      </w:r>
    </w:p>
    <w:p w:rsidR="00000000" w:rsidRDefault="0037443F">
      <w:pPr>
        <w:pStyle w:val="ConsPlusNormal"/>
        <w:jc w:val="both"/>
      </w:pPr>
    </w:p>
    <w:p w:rsidR="00000000" w:rsidRDefault="0037443F">
      <w:pPr>
        <w:pStyle w:val="ConsPlusTitle"/>
        <w:jc w:val="center"/>
        <w:outlineLvl w:val="1"/>
      </w:pPr>
      <w:r>
        <w:t>Глава 2. ПОРЯДО</w:t>
      </w:r>
      <w:r>
        <w:t>К ПРОВЕДЕНИЯ КОНКУРСА</w:t>
      </w:r>
    </w:p>
    <w:p w:rsidR="00000000" w:rsidRDefault="0037443F">
      <w:pPr>
        <w:pStyle w:val="ConsPlusNormal"/>
        <w:jc w:val="both"/>
      </w:pPr>
    </w:p>
    <w:p w:rsidR="00000000" w:rsidRDefault="0037443F">
      <w:pPr>
        <w:pStyle w:val="ConsPlusNormal"/>
        <w:ind w:firstLine="540"/>
        <w:jc w:val="both"/>
      </w:pPr>
      <w:r>
        <w:lastRenderedPageBreak/>
        <w:t>8. Организатором конкурса является Агентство. Объявление о проведении конкурса размещается на официальном сайте Агентства (molod39.ru) в информационно-телекоммуникационной сети "Интернет" (далее - сайт) не позднее чем за 10 календарн</w:t>
      </w:r>
      <w:r>
        <w:t>ых дней до окончания срока подачи заявления об участии в конкурсе (далее - заявление).</w:t>
      </w:r>
    </w:p>
    <w:p w:rsidR="00000000" w:rsidRDefault="0037443F">
      <w:pPr>
        <w:pStyle w:val="ConsPlusNormal"/>
        <w:spacing w:before="200"/>
        <w:ind w:firstLine="540"/>
        <w:jc w:val="both"/>
      </w:pPr>
      <w:bookmarkStart w:id="4" w:name="Par88"/>
      <w:bookmarkEnd w:id="4"/>
      <w:r>
        <w:t>9. Для участия в конкурсе физические лица в срок, установленный Агентством в объявлении о проведении конкурса для подачи заявления, представляют в Агентство сл</w:t>
      </w:r>
      <w:r>
        <w:t>едующие документы: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1) заявление по форме, утверждаемой Агентством;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2) паспорт проекта физического лица, который должен отражать цель, основные задачи, результат (целевые показатели), содержание и план реализации проекта, информацию о финансировании, матери</w:t>
      </w:r>
      <w:r>
        <w:t>альных, кадровых ресурсах и организационных возможностях физического лица в сфере реализации проекта, по форме, утверждаемой Агентством;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3) копию документа, удостоверяющего личность физического лица, и документа, подтверждающего постоянное или временное пр</w:t>
      </w:r>
      <w:r>
        <w:t>оживание физического лица на территории Калининградской области;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4) письменное согласие на обработку персональных данных физического лица;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5) копию документа, подтверждающего полномочия на подачу заявления от имени физического лица, в случае, если заявлени</w:t>
      </w:r>
      <w:r>
        <w:t>е подает иное лицо.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10. Одно физическое лицо вправе представить не более одного заявления.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 xml:space="preserve">11. Агентство проверяет полноту представленных документов и соответствие физического лица условиям, установленным </w:t>
      </w:r>
      <w:hyperlink w:anchor="Par62" w:tooltip="1) физическое лицо постоянно или временно проживает на территории Калининградской области;" w:history="1">
        <w:r>
          <w:rPr>
            <w:color w:val="0000FF"/>
          </w:rPr>
          <w:t>абзацем вторым пункта 6</w:t>
        </w:r>
      </w:hyperlink>
      <w:r>
        <w:t xml:space="preserve"> настоящего порядка, в том числе с использованием единой системы межведомственного электронного взаимодействия.</w:t>
      </w:r>
    </w:p>
    <w:p w:rsidR="00000000" w:rsidRDefault="0037443F">
      <w:pPr>
        <w:pStyle w:val="ConsPlusNormal"/>
        <w:spacing w:before="200"/>
        <w:ind w:firstLine="540"/>
        <w:jc w:val="both"/>
      </w:pPr>
      <w:bookmarkStart w:id="5" w:name="Par96"/>
      <w:bookmarkEnd w:id="5"/>
      <w:r>
        <w:t>12. Агентство в течение 15 рабочих дней со д</w:t>
      </w:r>
      <w:r>
        <w:t xml:space="preserve">ня окончания срока подачи заявлений, установленного Агентством в объявлении о проведении конкурса, проверяет документы, указанные в </w:t>
      </w:r>
      <w:hyperlink w:anchor="Par88" w:tooltip="9. Для участия в конкурсе физические лица в срок, установленный Агентством в объявлении о проведении конкурса для подачи заявления, представляют в Агентство следующие документы:" w:history="1">
        <w:r>
          <w:rPr>
            <w:color w:val="0000FF"/>
          </w:rPr>
          <w:t>пункте 9</w:t>
        </w:r>
      </w:hyperlink>
      <w:r>
        <w:t xml:space="preserve"> настоящего порядка, на предмет наличия (отсутствия) оснований для отказа в допуске физического лица к участию в конкурсе.</w:t>
      </w:r>
    </w:p>
    <w:p w:rsidR="00000000" w:rsidRDefault="0037443F">
      <w:pPr>
        <w:pStyle w:val="ConsPlusNormal"/>
        <w:spacing w:before="200"/>
        <w:ind w:firstLine="540"/>
        <w:jc w:val="both"/>
      </w:pPr>
      <w:bookmarkStart w:id="6" w:name="Par97"/>
      <w:bookmarkEnd w:id="6"/>
      <w:r>
        <w:t>13. Основаниями для отказа в допуске физического лица к участию в конкурсе являются: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 xml:space="preserve">1) непредставление или неполное представление физическим лицом документов, указанных в </w:t>
      </w:r>
      <w:hyperlink w:anchor="Par88" w:tooltip="9. Для участия в конкурсе физические лица в срок, установленный Агентством в объявлении о проведении конкурса для подачи заявления, представляют в Агентство следующие документы: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2) представление физическим лицом документов, содержащих недостоверные сведения;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3)</w:t>
      </w:r>
      <w:r>
        <w:t xml:space="preserve"> несоответствие физического лица требованиям, установленным </w:t>
      </w:r>
      <w:hyperlink w:anchor="Par61" w:tooltip="6. В конкурсе могут участвовать физические лица, являющиеся гражданами Российской Федерации, возраст которых на дату подачи заявления об участии в конкурсе соответствует возрасту, который определен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ода N 2403-р (далее - Основы государственной молодежной политики), при условии соответствия их следующим требованиям: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 xml:space="preserve">14. В случае если выявлено наличие оснований для отказа в допуске физического лица к участию в конкурсе, предусмотренных </w:t>
      </w:r>
      <w:hyperlink w:anchor="Par97" w:tooltip="13. Основаниями для отказа в допуске физического лица к участию в конкурсе являются:" w:history="1">
        <w:r>
          <w:rPr>
            <w:color w:val="0000FF"/>
          </w:rPr>
          <w:t>пунктом 13</w:t>
        </w:r>
      </w:hyperlink>
      <w:r>
        <w:t xml:space="preserve"> настоящего порядка, Агентство в день окончания рассмотрения поступивших от физического лица документов принимает решение об отказе в допуске физического лица к участию в конку</w:t>
      </w:r>
      <w:r>
        <w:t>рсе, которое в течение 5 рабочих дней со дня принятия указанного решения подлежит направлению физическому лицу.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 xml:space="preserve">15. В случае если установлено отсутствие оснований для отказа в допуске физического лица к участию в конкурсе, Агентство в срок, указанный в </w:t>
      </w:r>
      <w:hyperlink w:anchor="Par96" w:tooltip="12. Агентство в течение 15 рабочих дней со дня окончания срока подачи заявлений, установленного Агентством в объявлении о проведении конкурса, проверяет документы, указанные в пункте 9 настоящего порядка, на предмет наличия (отсутствия) оснований для отказа в допуске физического лица к участию в конкурсе." w:history="1">
        <w:r>
          <w:rPr>
            <w:color w:val="0000FF"/>
          </w:rPr>
          <w:t>пункте 12</w:t>
        </w:r>
      </w:hyperlink>
      <w:r>
        <w:t xml:space="preserve"> настоящего порядка, передает представленные физическим лицом документы в конкурсную комиссию для рассмотрения.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 xml:space="preserve">16. Для определения физических лиц - победителей конкурса и </w:t>
      </w:r>
      <w:r>
        <w:t>размеров предоставляемых грантов Агентство образует конкурсную комиссию из представителей органов государственной власти Калининградской области, научных, общественных объединений и иных организаций.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 xml:space="preserve">17. Положение о конкурсной комиссии и состав конкурсной </w:t>
      </w:r>
      <w:r>
        <w:t>комиссии утверждаются приказом Агентства.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 xml:space="preserve">18. Конкурсная комиссия не позднее 30 рабочих дней со дня получения от Агентства документов, указанных в </w:t>
      </w:r>
      <w:hyperlink w:anchor="Par88" w:tooltip="9. Для участия в конкурсе физические лица в срок, установленный Агентством в объявлении о проведении конкурса для подачи заявления, представляют в Агентство следующие документы:" w:history="1">
        <w:r>
          <w:rPr>
            <w:color w:val="0000FF"/>
          </w:rPr>
          <w:t>пункте 9</w:t>
        </w:r>
      </w:hyperlink>
      <w:r>
        <w:t xml:space="preserve"> настоящего порядка, на своем заседании (заседаниях) определяет победителей конкурса и размеры предоставляемых им грантов.</w:t>
      </w:r>
    </w:p>
    <w:p w:rsidR="00000000" w:rsidRDefault="0037443F">
      <w:pPr>
        <w:pStyle w:val="ConsPlusNormal"/>
        <w:spacing w:before="200"/>
        <w:ind w:firstLine="540"/>
        <w:jc w:val="both"/>
      </w:pPr>
      <w:bookmarkStart w:id="7" w:name="Par106"/>
      <w:bookmarkEnd w:id="7"/>
      <w:r>
        <w:lastRenderedPageBreak/>
        <w:t>19. Представленны</w:t>
      </w:r>
      <w:r>
        <w:t>е на конкурс проекты оцениваются конкурсной комиссией по следующим критериям: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1) актуальность - социально-экономическое значение, соответствие приоритетам, определенным в Основах государственной молодежной политики;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2) креативность - наличие технологически</w:t>
      </w:r>
      <w:r>
        <w:t>х или социальных инноваций в реализуемых проектах;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3) эффективность - достижение измеримых результатов (социальные, экономические и политические эффекты) в соответствии с затраченными ресурсами на развитие проекта;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4) профессиональность - наличие у заявите</w:t>
      </w:r>
      <w:r>
        <w:t>ля опыта работы по реализации аналогичных проектов в соответствующей сфере деятельности;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5) адресность - ориентация на молодежную аудиторию и решение ее социальных проблем;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6) практическое применение - возможность распространения положительного опыта реали</w:t>
      </w:r>
      <w:r>
        <w:t>зации проекта на другие субъекты Российской Федерации и муниципальные образования;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7) масштабность - количество молодых людей, вовлеченных в деятельность по реализации проекта;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8) публичность - наличие информации о проекте в информационно-телекоммуникацион</w:t>
      </w:r>
      <w:r>
        <w:t>ной сети "Интернет", презентация проекта на всероссийских, межрегиональных и областных молодежных мероприятиях и конкурсах.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 xml:space="preserve">20. Член конкурсной комиссии, присутствующий на заседании, с учетом критериев, указанных в </w:t>
      </w:r>
      <w:hyperlink w:anchor="Par106" w:tooltip="19. Представленные на конкурс проекты оцениваются конкурсной комиссией по следующим критериям:" w:history="1">
        <w:r>
          <w:rPr>
            <w:color w:val="0000FF"/>
          </w:rPr>
          <w:t>пункте 19</w:t>
        </w:r>
      </w:hyperlink>
      <w:r>
        <w:t xml:space="preserve"> настоящего порядка, присваивает проекту от 0 до 50 баллов (целым числом).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21. По результатам оценки проектов на основании рейтинга проектов конкурсной комиссией опр</w:t>
      </w:r>
      <w:r>
        <w:t>еделяется перечень победителей конкурса, включающий размеры грантов.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 xml:space="preserve">22. Размер гранта определяется конкурсной комиссией в соответствии с заявлением, содержащим сведения о размере суммы запрашиваемого гранта, и детализированной сметой расходов, заявленной </w:t>
      </w:r>
      <w:r>
        <w:t>в паспорте проекта.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23. Конкурсная комиссия имеет право определить размер гранта в меньшем размере, чем запрашиваемая в проекте сумма гранта в случае: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1) несоответствия отдельных наименований расходов проекта целям и задачам проекта, на которые предоставля</w:t>
      </w:r>
      <w:r>
        <w:t>ется грант;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2) отсутствия обоснованности отдельных планируемых расходов на реализацию проекта;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3) отсутствия опыта реализации проектов у физического лица и/или лиц, привлекаемых для реализации проекта.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24. Решение о предоставлении гранта в меньшем размере,</w:t>
      </w:r>
      <w:r>
        <w:t xml:space="preserve"> чем запрашиваемая в проекте сумма гранта, принимается конкурсной комиссией с обязательным обоснованием причин принятого решения в протоколе заседания конкурсной комиссии.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25. Если размер гранта, предоставляемого получателю гранта в соответствии с решением</w:t>
      </w:r>
      <w:r>
        <w:t xml:space="preserve"> конкурсной комиссии, меньше запрашиваемой в проекте суммы, получатель гранта вправе: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1) привлечь дополнительно собственные средства в целях реализации проекта;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2) отказаться от получения гранта, о чем получатель гранта должен проинформировать Агентство в письменной форме в течение 20 календарных дней со дня опубликования на сайте информации о результатах конкурса.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26. Предельный размер гранта на реализацию одного</w:t>
      </w:r>
      <w:r>
        <w:t xml:space="preserve"> проекта не может составлять более 300000 (трехсот тысяч) рублей.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 xml:space="preserve">27. Количество грантов определяется конкурсной комиссией исходя из бюджетных ассигнований, предусмотренных законом Калининградской области об областном бюджете на соответствующий финансовый </w:t>
      </w:r>
      <w:r>
        <w:t xml:space="preserve">год и на </w:t>
      </w:r>
      <w:r>
        <w:lastRenderedPageBreak/>
        <w:t xml:space="preserve">плановый период, и лимитов бюджетных обязательств, доведенных до Агентства как получателя бюджетных средств, на цели, указанные в </w:t>
      </w:r>
      <w:hyperlink w:anchor="Par46" w:tooltip="2. Гранты предоставляются физическим лицам в целях финансового обеспечения реализации отобранных по результатам конкурса проектов, направленных на вовлечение молодежи Калининградской области в социальную практику, поддержку социально значимых инициатив молодежи, мотивирования молодых людей к участию в социально-экономическом развитии Калининградской области (далее - проект).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28. В случае если по итогам конкурса распределены не все средства, предусмотренные в областном бюджете для предоставления грантов, по причине отказа физического лица - победителя конкурса от полу</w:t>
      </w:r>
      <w:r>
        <w:t xml:space="preserve">чения гранта или непредставления в срок, установленный </w:t>
      </w:r>
      <w:hyperlink w:anchor="Par137" w:tooltip="33. Для получения гранта физическое лицо - победитель конкурса не позднее чем за 35 календарных дней до начала срока реализации проекта представляет в Агентство заявление о предоставлении гранта по форме, утверждаемой Агентством." w:history="1">
        <w:r>
          <w:rPr>
            <w:color w:val="0000FF"/>
          </w:rPr>
          <w:t>пунктом 33</w:t>
        </w:r>
      </w:hyperlink>
      <w:r>
        <w:t xml:space="preserve"> настоящего порядка, документов для получения гранта, не позднее 30 рабочих дней со дня получения Агентством отказа физического лица - победителя конкурса от получения гранта или неполучени</w:t>
      </w:r>
      <w:r>
        <w:t xml:space="preserve">я от физического лица - победителя конкурса документов для получения гранта, указанных в </w:t>
      </w:r>
      <w:hyperlink w:anchor="Par137" w:tooltip="33. Для получения гранта физическое лицо - победитель конкурса не позднее чем за 35 календарных дней до начала срока реализации проекта представляет в Агентство заявление о предоставлении гранта по форме, утверждаемой Агентством." w:history="1">
        <w:r>
          <w:rPr>
            <w:color w:val="0000FF"/>
          </w:rPr>
          <w:t>пункте 33</w:t>
        </w:r>
      </w:hyperlink>
      <w:r>
        <w:t xml:space="preserve"> настоящего порядка, по инициативе Агентства проводится дополнительное заседание конкурсной комиссии. На своем заседании конкурсная комиссия дополняет на ос</w:t>
      </w:r>
      <w:r>
        <w:t>новании рейтинга проектов перечень победителей конкурса.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 xml:space="preserve">29. Решения конкурсной комиссии оформляются протоколом, который подписывается всеми присутствующими на заседании членами конкурсной комиссии и в течение 2 рабочих дней с даты подписания передается в </w:t>
      </w:r>
      <w:r>
        <w:t>Агентство на утверждение.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30. На основании решения конкурсной комиссии, оформленного протоколом, приказом Агентства в течение 10 рабочих дней со дня поступления протокола в Агентство утверждается перечень победителей конкурса, включающий размеры грантов, и</w:t>
      </w:r>
      <w:r>
        <w:t xml:space="preserve"> размещается на сайте не позднее 5 рабочих дней с даты утверждения указанного перечня.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31. Грант предоставляется на основании соглашения о предоставлении гранта, заключенного Агентством с физическим лицом - победителем конкурса (далее - соглашение) по типо</w:t>
      </w:r>
      <w:r>
        <w:t>вой форме, установленной Министерством финансов Калининградской области.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32. В целях установления результата(ов) (целевых показателей) предоставления гранта Агентство устанавливает в соглашении конкретный результат (целевые показатели) предоставления грант</w:t>
      </w:r>
      <w:r>
        <w:t>а и его значение.</w:t>
      </w:r>
    </w:p>
    <w:p w:rsidR="00000000" w:rsidRDefault="0037443F">
      <w:pPr>
        <w:pStyle w:val="ConsPlusNormal"/>
        <w:jc w:val="both"/>
      </w:pPr>
    </w:p>
    <w:p w:rsidR="00000000" w:rsidRDefault="0037443F">
      <w:pPr>
        <w:pStyle w:val="ConsPlusTitle"/>
        <w:jc w:val="center"/>
        <w:outlineLvl w:val="1"/>
      </w:pPr>
      <w:r>
        <w:t>Глава 3. УСЛОВИЯ И ПОРЯДОК ПРЕДОСТАВЛЕНИЯ</w:t>
      </w:r>
    </w:p>
    <w:p w:rsidR="00000000" w:rsidRDefault="0037443F">
      <w:pPr>
        <w:pStyle w:val="ConsPlusTitle"/>
        <w:jc w:val="center"/>
      </w:pPr>
      <w:r>
        <w:t>И ИСПОЛЬЗОВАНИЯ ГРАНТОВ</w:t>
      </w:r>
    </w:p>
    <w:p w:rsidR="00000000" w:rsidRDefault="0037443F">
      <w:pPr>
        <w:pStyle w:val="ConsPlusNormal"/>
        <w:jc w:val="both"/>
      </w:pPr>
    </w:p>
    <w:p w:rsidR="00000000" w:rsidRDefault="0037443F">
      <w:pPr>
        <w:pStyle w:val="ConsPlusNormal"/>
        <w:ind w:firstLine="540"/>
        <w:jc w:val="both"/>
      </w:pPr>
      <w:bookmarkStart w:id="8" w:name="Par137"/>
      <w:bookmarkEnd w:id="8"/>
      <w:r>
        <w:t>33. Для получения гранта физическое лицо - победитель конкурса не позднее чем за 35 календарных дней до начала срока реализации проекта представляет в Агентст</w:t>
      </w:r>
      <w:r>
        <w:t>во заявление о предоставлении гранта по форме, утверждаемой Агентством.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34. Условием предоставления гранта являются победа в конкурсе и согласие физического лица - победителя конкурса на осуществление Агентством и уполномоченным органом государственного фи</w:t>
      </w:r>
      <w:r>
        <w:t>нансового контроля проверок соблюдения физическим лицом - победителем конкурса условий, целей и порядка предоставления гранта, которое выражается путем подписания соглашения.</w:t>
      </w:r>
    </w:p>
    <w:p w:rsidR="00000000" w:rsidRDefault="0037443F">
      <w:pPr>
        <w:pStyle w:val="ConsPlusNormal"/>
        <w:spacing w:before="200"/>
        <w:ind w:firstLine="540"/>
        <w:jc w:val="both"/>
      </w:pPr>
      <w:bookmarkStart w:id="9" w:name="Par139"/>
      <w:bookmarkEnd w:id="9"/>
      <w:r>
        <w:t>35. Физическим лицам - победителям конкурса грант предоставляется при</w:t>
      </w:r>
      <w:r>
        <w:t xml:space="preserve"> условии их соответствия на дату подачи заявления о предоставлении гранта следующим требованиям: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1) физическое лицо - победитель конкурса постоянно или временно проживает на территории Калининградской области;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2) у физического лица - победителя конкурса от</w:t>
      </w:r>
      <w:r>
        <w:t>сутствуют: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- просроченная задолженность по возврату в областн</w:t>
      </w:r>
      <w:r>
        <w:t>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3) физическое лицо - победитель конкурса не находится в процессе банкротства;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4) физи</w:t>
      </w:r>
      <w:r>
        <w:t xml:space="preserve">ческое лицо - победитель конкурса не получает средства из областного бюджета в год реализации проекта в соответствии с иными правовыми актами на цели, указанные в </w:t>
      </w:r>
      <w:hyperlink w:anchor="Par46" w:tooltip="2. Гранты предоставляются физическим лицам в целях финансового обеспечения реализации отобранных по результатам конкурса проектов, направленных на вовлечение молодежи Калининградской области в социальную практику, поддержку социально значимых инициатив молодежи, мотивирования молодых людей к участию в социально-экономическом развитии Калининградской области (далее - проект).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lastRenderedPageBreak/>
        <w:t xml:space="preserve">36. Агентство проверяет полноту представленных документов и соответствие физического лица - победителя конкурса требованиям, установленным </w:t>
      </w:r>
      <w:hyperlink w:anchor="Par139" w:tooltip="35. Физическим лицам - победителям конкурса грант предоставляется при условии их соответствия на дату подачи заявления о предоставлении гранта следующим требованиям:" w:history="1">
        <w:r>
          <w:rPr>
            <w:color w:val="0000FF"/>
          </w:rPr>
          <w:t>пунктом 35</w:t>
        </w:r>
      </w:hyperlink>
      <w:r>
        <w:t xml:space="preserve"> настоящего порядка, в том числе с использованием единой системы межведомственного э</w:t>
      </w:r>
      <w:r>
        <w:t>лектронного взаимодействия.</w:t>
      </w:r>
    </w:p>
    <w:p w:rsidR="00000000" w:rsidRDefault="0037443F">
      <w:pPr>
        <w:pStyle w:val="ConsPlusNormal"/>
        <w:spacing w:before="200"/>
        <w:ind w:firstLine="540"/>
        <w:jc w:val="both"/>
      </w:pPr>
      <w:bookmarkStart w:id="10" w:name="Par147"/>
      <w:bookmarkEnd w:id="10"/>
      <w:r>
        <w:t xml:space="preserve">37. Агентство в течение 15 рабочих дней со дня получения от физических лиц - победителей конкурса документов, указанных в </w:t>
      </w:r>
      <w:hyperlink w:anchor="Par137" w:tooltip="33. Для получения гранта физическое лицо - победитель конкурса не позднее чем за 35 календарных дней до начала срока реализации проекта представляет в Агентство заявление о предоставлении гранта по форме, утверждаемой Агентством." w:history="1">
        <w:r>
          <w:rPr>
            <w:color w:val="0000FF"/>
          </w:rPr>
          <w:t>пункте 33</w:t>
        </w:r>
      </w:hyperlink>
      <w:r>
        <w:t xml:space="preserve"> настоящего порядка, проверяет их на предмет наличия (отсутствия) оснований для отк</w:t>
      </w:r>
      <w:r>
        <w:t>аза в предоставлении гранта физическому лицу - победителю конкурса.</w:t>
      </w:r>
    </w:p>
    <w:p w:rsidR="00000000" w:rsidRDefault="0037443F">
      <w:pPr>
        <w:pStyle w:val="ConsPlusNormal"/>
        <w:spacing w:before="200"/>
        <w:ind w:firstLine="540"/>
        <w:jc w:val="both"/>
      </w:pPr>
      <w:bookmarkStart w:id="11" w:name="Par148"/>
      <w:bookmarkEnd w:id="11"/>
      <w:r>
        <w:t>38. Основаниями для отказа в предоставлении гранта физическому лицу - победителю конкурса являются: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1) непредставление или представление в неполном объеме физическим лицом - по</w:t>
      </w:r>
      <w:r>
        <w:t xml:space="preserve">бедителем конкурса документов, указанных в </w:t>
      </w:r>
      <w:hyperlink w:anchor="Par137" w:tooltip="33. Для получения гранта физическое лицо - победитель конкурса не позднее чем за 35 календарных дней до начала срока реализации проекта представляет в Агентство заявление о предоставлении гранта по форме, утверждаемой Агентством." w:history="1">
        <w:r>
          <w:rPr>
            <w:color w:val="0000FF"/>
          </w:rPr>
          <w:t>пункте 33</w:t>
        </w:r>
      </w:hyperlink>
      <w:r>
        <w:t xml:space="preserve"> настоящего порядка;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2) недостоверность информации, содержащейся в документах, представленных физическим лицом - победителем конкурса;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 xml:space="preserve">3) несоответствие физического лица требованиям, установленным </w:t>
      </w:r>
      <w:hyperlink w:anchor="Par139" w:tooltip="35. Физическим лицам - победителям конкурса грант предоставляется при условии их соответствия на дату подачи заявления о предоставлении гранта следующим требованиям:" w:history="1">
        <w:r>
          <w:rPr>
            <w:color w:val="0000FF"/>
          </w:rPr>
          <w:t>пунктом 35</w:t>
        </w:r>
      </w:hyperlink>
      <w:r>
        <w:t xml:space="preserve"> настоящего порядка.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39. В случае если выявлено нали</w:t>
      </w:r>
      <w:r>
        <w:t xml:space="preserve">чие оснований для отказа в предоставлении гранта физическому лицу - победителю конкурса, определенных в </w:t>
      </w:r>
      <w:hyperlink w:anchor="Par148" w:tooltip="38. Основаниями для отказа в предоставлении гранта физическому лицу - победителю конкурса являются:" w:history="1">
        <w:r>
          <w:rPr>
            <w:color w:val="0000FF"/>
          </w:rPr>
          <w:t>пункте 38</w:t>
        </w:r>
      </w:hyperlink>
      <w:r>
        <w:t xml:space="preserve"> настоящего пор</w:t>
      </w:r>
      <w:r>
        <w:t>ядка, Агентство в день окончания рассмотрения поступивших от физического лица - победителя конкурса документов принимает решение об отказе в предоставлении гранта физическому лицу - победителю конкурса, которое в течение 5 рабочих дней со дня принятия указ</w:t>
      </w:r>
      <w:r>
        <w:t>анного решения подлежит направлению физическому лицу (выдаче физическому лицу) непосредственно или почтовым отправлением.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40. В случае если установлено отсутствие оснований для отказа в предоставлении гранта физическому лицу - победителю конкурса, Агентств</w:t>
      </w:r>
      <w:r>
        <w:t xml:space="preserve">о в срок, указанный в </w:t>
      </w:r>
      <w:hyperlink w:anchor="Par147" w:tooltip="37. Агентство в течение 15 рабочих дней со дня получения от физических лиц - победителей конкурса документов, указанных в пункте 33 настоящего порядка, проверяет их на предмет наличия (отсутствия) оснований для отказа в предоставлении гранта физическому лицу - победителю конкурса." w:history="1">
        <w:r>
          <w:rPr>
            <w:color w:val="0000FF"/>
          </w:rPr>
          <w:t>пункте 37</w:t>
        </w:r>
      </w:hyperlink>
      <w:r>
        <w:t xml:space="preserve"> настоящего порядка, передает физическому лицу - победителю конкурса непосредственно или почтовым отправлением проект соглашения в двух экземплярах, которые физическое лиц</w:t>
      </w:r>
      <w:r>
        <w:t>о обязано в течение 10 календарных дней со дня их получения подписать и вернуть в Агентство для подписания и перечисления гранта.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41. Агентство в течение 10 рабочих дней со дня получения от физического лица - победителя конкурса подписанных проектов соглаш</w:t>
      </w:r>
      <w:r>
        <w:t>ений проводит проверку соблюдения формы соглашения, сроков заключения соглашения, а также полномочий представителя физического лица - победителя конкурса на подписание соглашения, после чего подписывает их, регистрирует и передает один экземпляр соглашения</w:t>
      </w:r>
      <w:r>
        <w:t xml:space="preserve"> физическому лицу - победителю конкурса.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 xml:space="preserve">42. Перечисление гранта осуществляется Агентством на расчетный счет физического лица - победителя конкурса, открытый в российской кредитной организации, указанный в соглашении, в срок не позднее 30 календарных дней </w:t>
      </w:r>
      <w:r>
        <w:t>со дня заключения соглашения.</w:t>
      </w:r>
    </w:p>
    <w:p w:rsidR="00000000" w:rsidRDefault="0037443F">
      <w:pPr>
        <w:pStyle w:val="ConsPlusNormal"/>
        <w:jc w:val="both"/>
      </w:pPr>
    </w:p>
    <w:p w:rsidR="00000000" w:rsidRDefault="0037443F">
      <w:pPr>
        <w:pStyle w:val="ConsPlusTitle"/>
        <w:jc w:val="center"/>
        <w:outlineLvl w:val="1"/>
      </w:pPr>
      <w:r>
        <w:t>Глава 4. ТРЕБОВАНИЯ К ОТЧЕТНОСТИ</w:t>
      </w:r>
    </w:p>
    <w:p w:rsidR="00000000" w:rsidRDefault="0037443F">
      <w:pPr>
        <w:pStyle w:val="ConsPlusNormal"/>
        <w:jc w:val="both"/>
      </w:pPr>
    </w:p>
    <w:p w:rsidR="00000000" w:rsidRDefault="0037443F">
      <w:pPr>
        <w:pStyle w:val="ConsPlusNormal"/>
        <w:ind w:firstLine="540"/>
        <w:jc w:val="both"/>
      </w:pPr>
      <w:bookmarkStart w:id="12" w:name="Par159"/>
      <w:bookmarkEnd w:id="12"/>
      <w:r>
        <w:t>43. Физическое лицо - победитель конкурса в срок, установленный в соглашении, но не позднее 25 декабря текущего года представляет в Агентство отчет о достижении значений показател</w:t>
      </w:r>
      <w:r>
        <w:t>ей результативности реализации проекта и о целевом использовании гранта по форме, установленной соглашением.</w:t>
      </w:r>
    </w:p>
    <w:p w:rsidR="00000000" w:rsidRDefault="0037443F">
      <w:pPr>
        <w:pStyle w:val="ConsPlusNormal"/>
        <w:jc w:val="both"/>
      </w:pPr>
    </w:p>
    <w:p w:rsidR="00000000" w:rsidRDefault="0037443F">
      <w:pPr>
        <w:pStyle w:val="ConsPlusTitle"/>
        <w:jc w:val="center"/>
        <w:outlineLvl w:val="1"/>
      </w:pPr>
      <w:r>
        <w:t>Глава 5. ТРЕБОВАНИЯ ОБ ОСУЩЕСТВЛЕНИИ КОНТРОЛЯ</w:t>
      </w:r>
    </w:p>
    <w:p w:rsidR="00000000" w:rsidRDefault="0037443F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000000" w:rsidRDefault="0037443F">
      <w:pPr>
        <w:pStyle w:val="ConsPlusTitle"/>
        <w:jc w:val="center"/>
      </w:pPr>
      <w:r>
        <w:t>ГРАНТА И ОТВЕТСТВЕННОСТЬ ЗА ИХ НАРУШЕНИЕ</w:t>
      </w:r>
    </w:p>
    <w:p w:rsidR="00000000" w:rsidRDefault="0037443F">
      <w:pPr>
        <w:pStyle w:val="ConsPlusTitle"/>
        <w:jc w:val="both"/>
      </w:pPr>
    </w:p>
    <w:p w:rsidR="00000000" w:rsidRDefault="0037443F">
      <w:pPr>
        <w:pStyle w:val="ConsPlusNormal"/>
        <w:ind w:firstLine="540"/>
        <w:jc w:val="both"/>
      </w:pPr>
      <w:r>
        <w:t>44.</w:t>
      </w:r>
      <w:r>
        <w:t xml:space="preserve"> Агентство в течение 5 рабочих дней со дня получения от физического лица - победителя конкурса отчета, указанного в </w:t>
      </w:r>
      <w:hyperlink w:anchor="Par159" w:tooltip="43. Физическое лицо - победитель конкурса в срок, установленный в соглашении, но не позднее 25 декабря текущего года представляет в Агентство отчет о достижении значений показателей результативности реализации проекта и о целевом использовании гранта по форме, установленной соглашением." w:history="1">
        <w:r>
          <w:rPr>
            <w:color w:val="0000FF"/>
          </w:rPr>
          <w:t>пункте 43</w:t>
        </w:r>
      </w:hyperlink>
      <w:r>
        <w:t xml:space="preserve"> настоящего порядка, проводит проверку формы отчета, установленной прик</w:t>
      </w:r>
      <w:r>
        <w:t>азом Агентства, срока подачи отчета, полномочий лица, подписавшего отчет.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 xml:space="preserve">45. Агентство в течение 60 рабочих дней со дня получения от физического лица - победителя конкурса отчета, указанного в </w:t>
      </w:r>
      <w:hyperlink w:anchor="Par159" w:tooltip="43. Физическое лицо - победитель конкурса в срок, установленный в соглашении, но не позднее 25 декабря текущего года представляет в Агентство отчет о достижении значений показателей результативности реализации проекта и о целевом использовании гранта по форме, установленной соглашением." w:history="1">
        <w:r>
          <w:rPr>
            <w:color w:val="0000FF"/>
          </w:rPr>
          <w:t>пункт</w:t>
        </w:r>
        <w:r>
          <w:rPr>
            <w:color w:val="0000FF"/>
          </w:rPr>
          <w:t>е 43</w:t>
        </w:r>
      </w:hyperlink>
      <w:r>
        <w:t xml:space="preserve"> настоящего порядка, но не позднее 31 декабря текущего финансового года проводит проверку соблюдения условий, целей и порядка предоставления гранта, установленных настоящим порядком и соглашением.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lastRenderedPageBreak/>
        <w:t>46. В случае установления Агентством либо уполномоче</w:t>
      </w:r>
      <w:r>
        <w:t>нным органом государственного финансового контроля факта несоблюдения условий, целей и порядка предоставления гранта физическим лицом - победителем конкурса возврат гранта в доход областного бюджета осуществляется в порядке, установленном бюджетным законод</w:t>
      </w:r>
      <w:r>
        <w:t>ательством Российской Федерации и бюджетным законодательством Калининградской области, и производится на основании акта о возврате средств гранта (далее - акт). Акт составляется Агентством либо уполномоченным органом государственного финансового контроля н</w:t>
      </w:r>
      <w:r>
        <w:t>а основании материалов проведенной проверки. В акте отражаются факты несоблюдения условий, целей и порядка предоставления гранта с указанием сумм расходов.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На основании акта Агентство направляет физическому лицу - победителю конкурса письмо-требование с ук</w:t>
      </w:r>
      <w:r>
        <w:t>азанием суммы, подлежащей возврату, и реквизитов платежа, необходимых для возврата гранта в областной бюджет.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Физическое лицо - победитель конкурса в течение 15 рабочих дней со дня получения письма-требования перечисляет средства в областной бюджет в разме</w:t>
      </w:r>
      <w:r>
        <w:t>ре требуемой суммы согласно указанным в письме-требовании банковским реквизитам. В течение 2 рабочих дней со дня перечисления средств в областной бюджет физическое лицо - победитель конкурса представляет в Агентство копии документов, подтверждающих перечис</w:t>
      </w:r>
      <w:r>
        <w:t>ление средств.</w:t>
      </w:r>
    </w:p>
    <w:p w:rsidR="00000000" w:rsidRDefault="0037443F">
      <w:pPr>
        <w:pStyle w:val="ConsPlusNormal"/>
        <w:spacing w:before="200"/>
        <w:ind w:firstLine="540"/>
        <w:jc w:val="both"/>
      </w:pPr>
      <w:r>
        <w:t>47. Контроль за целевым использованием гранта, а также обязательная проверка соблюдения физическим лицом - победителем конкурса целей, условий и порядка предоставления гранта осуществляются Агентством и уполномоченным органом государственног</w:t>
      </w:r>
      <w:r>
        <w:t>о финансового контроля.</w:t>
      </w:r>
    </w:p>
    <w:p w:rsidR="00000000" w:rsidRDefault="0037443F">
      <w:pPr>
        <w:pStyle w:val="ConsPlusNormal"/>
        <w:ind w:firstLine="540"/>
        <w:jc w:val="both"/>
      </w:pPr>
    </w:p>
    <w:p w:rsidR="00000000" w:rsidRDefault="0037443F">
      <w:pPr>
        <w:pStyle w:val="ConsPlusNormal"/>
        <w:ind w:firstLine="540"/>
        <w:jc w:val="both"/>
      </w:pPr>
    </w:p>
    <w:p w:rsidR="0037443F" w:rsidRDefault="003744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443F">
      <w:headerReference w:type="default" r:id="rId20"/>
      <w:footerReference w:type="default" r:id="rId21"/>
      <w:pgSz w:w="11906" w:h="16838"/>
      <w:pgMar w:top="567" w:right="244" w:bottom="244" w:left="24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3F" w:rsidRDefault="0037443F" w:rsidP="00602987">
      <w:pPr>
        <w:spacing w:after="0" w:line="240" w:lineRule="auto"/>
      </w:pPr>
      <w:r>
        <w:separator/>
      </w:r>
    </w:p>
  </w:endnote>
  <w:endnote w:type="continuationSeparator" w:id="0">
    <w:p w:rsidR="0037443F" w:rsidRDefault="0037443F" w:rsidP="0060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44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795"/>
      <w:gridCol w:w="3909"/>
      <w:gridCol w:w="3794"/>
    </w:tblGrid>
    <w:tr w:rsidR="00000000" w:rsidRPr="0037443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7443F" w:rsidRDefault="0037443F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  <w:r w:rsidRPr="0037443F"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37443F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7443F" w:rsidRDefault="0037443F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</w:rPr>
          </w:pPr>
          <w:hyperlink r:id="rId1" w:history="1">
            <w:r w:rsidRPr="0037443F">
              <w:rPr>
                <w:rFonts w:ascii="Tahoma" w:eastAsiaTheme="minorEastAsi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7443F" w:rsidRDefault="0037443F">
          <w:pPr>
            <w:pStyle w:val="ConsPlusNormal"/>
            <w:jc w:val="right"/>
            <w:rPr>
              <w:rFonts w:ascii="Tahoma" w:eastAsiaTheme="minorEastAsia" w:hAnsi="Tahoma" w:cs="Tahoma"/>
            </w:rPr>
          </w:pPr>
          <w:r w:rsidRPr="0037443F">
            <w:rPr>
              <w:rFonts w:ascii="Tahoma" w:eastAsiaTheme="minorEastAsia" w:hAnsi="Tahoma" w:cs="Tahoma"/>
            </w:rPr>
            <w:t xml:space="preserve">Страница </w:t>
          </w:r>
          <w:r w:rsidRPr="0037443F">
            <w:rPr>
              <w:rFonts w:ascii="Tahoma" w:eastAsiaTheme="minorEastAsia" w:hAnsi="Tahoma" w:cs="Tahoma"/>
            </w:rPr>
            <w:fldChar w:fldCharType="begin"/>
          </w:r>
          <w:r w:rsidRPr="0037443F">
            <w:rPr>
              <w:rFonts w:ascii="Tahoma" w:eastAsiaTheme="minorEastAsia" w:hAnsi="Tahoma" w:cs="Tahoma"/>
            </w:rPr>
            <w:instrText>\PAGE</w:instrText>
          </w:r>
          <w:r w:rsidR="00BE44E1" w:rsidRPr="0037443F">
            <w:rPr>
              <w:rFonts w:ascii="Tahoma" w:eastAsiaTheme="minorEastAsia" w:hAnsi="Tahoma" w:cs="Tahoma"/>
            </w:rPr>
            <w:fldChar w:fldCharType="separate"/>
          </w:r>
          <w:r w:rsidR="00BE44E1" w:rsidRPr="0037443F">
            <w:rPr>
              <w:rFonts w:ascii="Tahoma" w:eastAsiaTheme="minorEastAsia" w:hAnsi="Tahoma" w:cs="Tahoma"/>
              <w:noProof/>
            </w:rPr>
            <w:t>9</w:t>
          </w:r>
          <w:r w:rsidRPr="0037443F">
            <w:rPr>
              <w:rFonts w:ascii="Tahoma" w:eastAsiaTheme="minorEastAsia" w:hAnsi="Tahoma" w:cs="Tahoma"/>
            </w:rPr>
            <w:fldChar w:fldCharType="end"/>
          </w:r>
          <w:r w:rsidRPr="0037443F">
            <w:rPr>
              <w:rFonts w:ascii="Tahoma" w:eastAsiaTheme="minorEastAsia" w:hAnsi="Tahoma" w:cs="Tahoma"/>
            </w:rPr>
            <w:t xml:space="preserve"> из </w:t>
          </w:r>
          <w:r w:rsidRPr="0037443F">
            <w:rPr>
              <w:rFonts w:ascii="Tahoma" w:eastAsiaTheme="minorEastAsia" w:hAnsi="Tahoma" w:cs="Tahoma"/>
            </w:rPr>
            <w:fldChar w:fldCharType="begin"/>
          </w:r>
          <w:r w:rsidRPr="0037443F">
            <w:rPr>
              <w:rFonts w:ascii="Tahoma" w:eastAsiaTheme="minorEastAsia" w:hAnsi="Tahoma" w:cs="Tahoma"/>
            </w:rPr>
            <w:instrText>\NUMPAGES</w:instrText>
          </w:r>
          <w:r w:rsidR="00BE44E1" w:rsidRPr="0037443F">
            <w:rPr>
              <w:rFonts w:ascii="Tahoma" w:eastAsiaTheme="minorEastAsia" w:hAnsi="Tahoma" w:cs="Tahoma"/>
            </w:rPr>
            <w:fldChar w:fldCharType="separate"/>
          </w:r>
          <w:r w:rsidR="00BE44E1" w:rsidRPr="0037443F">
            <w:rPr>
              <w:rFonts w:ascii="Tahoma" w:eastAsiaTheme="minorEastAsia" w:hAnsi="Tahoma" w:cs="Tahoma"/>
              <w:noProof/>
            </w:rPr>
            <w:t>9</w:t>
          </w:r>
          <w:r w:rsidRPr="0037443F">
            <w:rPr>
              <w:rFonts w:ascii="Tahoma" w:eastAsiaTheme="minorEastAsia" w:hAnsi="Tahoma" w:cs="Tahoma"/>
            </w:rPr>
            <w:fldChar w:fldCharType="end"/>
          </w:r>
        </w:p>
      </w:tc>
    </w:tr>
  </w:tbl>
  <w:p w:rsidR="00000000" w:rsidRDefault="0037443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3F" w:rsidRDefault="0037443F" w:rsidP="00602987">
      <w:pPr>
        <w:spacing w:after="0" w:line="240" w:lineRule="auto"/>
      </w:pPr>
      <w:r>
        <w:separator/>
      </w:r>
    </w:p>
  </w:footnote>
  <w:footnote w:type="continuationSeparator" w:id="0">
    <w:p w:rsidR="0037443F" w:rsidRDefault="0037443F" w:rsidP="0060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6209"/>
      <w:gridCol w:w="5289"/>
    </w:tblGrid>
    <w:tr w:rsidR="00000000" w:rsidRPr="0037443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616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7443F" w:rsidRDefault="0037443F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37443F">
            <w:rPr>
              <w:rFonts w:ascii="Tahoma" w:eastAsiaTheme="minorEastAsia" w:hAnsi="Tahoma" w:cs="Tahoma"/>
              <w:sz w:val="16"/>
              <w:szCs w:val="16"/>
            </w:rPr>
            <w:t>Постановление Правительства Калининградской области от 09.07.2015 N 402</w:t>
          </w:r>
          <w:r w:rsidRPr="0037443F">
            <w:rPr>
              <w:rFonts w:ascii="Tahoma" w:eastAsiaTheme="minorEastAsia" w:hAnsi="Tahoma" w:cs="Tahoma"/>
              <w:sz w:val="16"/>
              <w:szCs w:val="16"/>
            </w:rPr>
            <w:br/>
            <w:t>(ред. от 18.09.2019)</w:t>
          </w:r>
          <w:r w:rsidRPr="0037443F">
            <w:rPr>
              <w:rFonts w:ascii="Tahoma" w:eastAsiaTheme="minorEastAsia" w:hAnsi="Tahoma" w:cs="Tahoma"/>
              <w:sz w:val="16"/>
              <w:szCs w:val="16"/>
            </w:rPr>
            <w:br/>
            <w:t>"О проведении областного ко...</w:t>
          </w:r>
        </w:p>
      </w:tc>
      <w:tc>
        <w:tcPr>
          <w:tcW w:w="5252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7443F" w:rsidRDefault="0037443F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37443F">
            <w:rPr>
              <w:rFonts w:ascii="Tahoma" w:eastAsiaTheme="minorEastAsia" w:hAnsi="Tahoma" w:cs="Tahoma"/>
              <w:sz w:val="18"/>
              <w:szCs w:val="18"/>
            </w:rPr>
            <w:t>Документ предоставл</w:t>
          </w:r>
          <w:r w:rsidRPr="0037443F">
            <w:rPr>
              <w:rFonts w:ascii="Tahoma" w:eastAsiaTheme="minorEastAsia" w:hAnsi="Tahoma" w:cs="Tahoma"/>
              <w:sz w:val="18"/>
              <w:szCs w:val="18"/>
            </w:rPr>
            <w:t xml:space="preserve">ен </w:t>
          </w:r>
          <w:hyperlink r:id="rId1" w:history="1">
            <w:r w:rsidRPr="0037443F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7443F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37443F">
            <w:rPr>
              <w:rFonts w:ascii="Tahoma" w:eastAsiaTheme="minorEastAsia" w:hAnsi="Tahoma" w:cs="Tahoma"/>
              <w:sz w:val="16"/>
              <w:szCs w:val="16"/>
            </w:rPr>
            <w:t>Дата сохранения: 30.03.2021</w:t>
          </w:r>
        </w:p>
      </w:tc>
    </w:tr>
  </w:tbl>
  <w:p w:rsidR="00000000" w:rsidRDefault="003744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443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578"/>
    <w:rsid w:val="0037443F"/>
    <w:rsid w:val="007F4578"/>
    <w:rsid w:val="00BE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Document Map"/>
    <w:basedOn w:val="a"/>
    <w:link w:val="a4"/>
    <w:uiPriority w:val="99"/>
    <w:semiHidden/>
    <w:unhideWhenUsed/>
    <w:rsid w:val="00BE44E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E4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27FC30019612B1FAC64DDD895CA3C793522CC82F80B4220229A5DE358273D42785D72E213B31DAADDFD19B1AF49299F0C7A4BF609C7C9038FE22D5SAU6P" TargetMode="External"/><Relationship Id="rId18" Type="http://schemas.openxmlformats.org/officeDocument/2006/relationships/hyperlink" Target="consultantplus://offline/ref=27FC30019612B1FAC64DDD895CA3C793522CC82F81BF290727A5DE358273D42785D72E213B31DAADDED2931AF49299F0C7A4BF609C7C9038FE22D5SAU6P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27FC30019612B1FAC64DDD895CA3C793522CC82F80BD240021A5DE358273D42785D72E213B31DAADDFD19B1AF49299F0C7A4BF609C7C9038FE22D5SAU6P" TargetMode="External"/><Relationship Id="rId17" Type="http://schemas.openxmlformats.org/officeDocument/2006/relationships/hyperlink" Target="consultantplus://offline/ref=27FC30019612B1FAC64DDD895CA3C793522CC82F80B4220229A5DE358273D42785D72E213B31DAADDFD19A1DF49299F0C7A4BF609C7C9038FE22D5SAU6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FC30019612B1FAC64DDD895CA3C793522CC82F81BF290727A5DE358273D42785D72E213B31DAADDED2931AF49299F0C7A4BF609C7C9038FE22D5SAU6P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7FC30019612B1FAC64DDD895CA3C793522CC82F80BE230127A5DE358273D42785D72E213B31DAADDFD19B1AF49299F0C7A4BF609C7C9038FE22D5SAU6P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7FC30019612B1FAC64DDD895CA3C793522CC82F81BF290727A5DE358273D42785D72E333B69D6AEDFCF9B1FE1C4C8B6S9U3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7FC30019612B1FAC64DDD895CA3C793522CC82F8FBF260125A5DE358273D42785D72E213B31DAADDFD19B1AF49299F0C7A4BF609C7C9038FE22D5SAU6P" TargetMode="External"/><Relationship Id="rId19" Type="http://schemas.openxmlformats.org/officeDocument/2006/relationships/hyperlink" Target="consultantplus://offline/ref=27FC30019612B1FAC64DC3844ACF999A5720972A8BB92A547DFA8568D57ADE70C29877637F3CDBACDBDACF4DBB93C5B792B7BC639C7E9324SFUD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FC30019612B1FAC64DDD895CA3C793522CC82F8EB5270B25A5DE358273D42785D72E213B31DAADDFD19B1AF49299F0C7A4BF609C7C9038FE22D5SAU6P" TargetMode="External"/><Relationship Id="rId14" Type="http://schemas.openxmlformats.org/officeDocument/2006/relationships/hyperlink" Target="consultantplus://offline/ref=27FC30019612B1FAC64DC3844ACF999A5522932B8FBB2A547DFA8568D57ADE70C29877637F3FDFADD9DACF4DBB93C5B792B7BC639C7E9324SFUD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5041</Words>
  <Characters>28736</Characters>
  <Application>Microsoft Office Word</Application>
  <DocSecurity>2</DocSecurity>
  <Lines>239</Lines>
  <Paragraphs>67</Paragraphs>
  <ScaleCrop>false</ScaleCrop>
  <Company>КонсультантПлюс Версия 4020.00.61</Company>
  <LinksUpToDate>false</LinksUpToDate>
  <CharactersWithSpaces>33710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Калининградской области от 09.07.2015 N 402(ред. от 18.09.2019)"О проведении областного конкурса молодежных проектов"(вместе с "Порядком предоставления грантов в форме субсидий по итогам проведения областного конкурса молодежны</dc:title>
  <dc:creator>Высоцкая Анна Сергеевна</dc:creator>
  <cp:lastModifiedBy>Высоцкая Анна Сергеевна</cp:lastModifiedBy>
  <cp:revision>2</cp:revision>
  <dcterms:created xsi:type="dcterms:W3CDTF">2021-03-31T16:00:00Z</dcterms:created>
  <dcterms:modified xsi:type="dcterms:W3CDTF">2021-03-31T16:00:00Z</dcterms:modified>
</cp:coreProperties>
</file>